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F4580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F4580E">
        <w:rPr>
          <w:rFonts w:ascii="Times New Roman" w:hAnsi="Times New Roman" w:cs="Times New Roman"/>
          <w:sz w:val="24"/>
          <w:szCs w:val="24"/>
        </w:rPr>
        <w:t>.2016.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6C33C7">
        <w:rPr>
          <w:rFonts w:ascii="Times New Roman" w:hAnsi="Times New Roman" w:cs="Times New Roman"/>
          <w:sz w:val="24"/>
          <w:szCs w:val="24"/>
        </w:rPr>
        <w:t>3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2016.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10.12.2015. године - Одлука бр. 3513-2/2015.</w:t>
      </w:r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2016.г. дата је од стране  СКУПШТИНЕ ОПШТИНЕ ЧАЈЕТИНА 17.12.2015.године -  Решење број 02-108/2015-01.</w:t>
      </w:r>
    </w:p>
    <w:p w:rsidR="005D635E" w:rsidRDefault="006A1DCF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и</w:t>
      </w:r>
      <w:r w:rsidR="005D635E">
        <w:rPr>
          <w:rFonts w:ascii="Times New Roman" w:hAnsi="Times New Roman" w:cs="Times New Roman"/>
          <w:sz w:val="24"/>
          <w:szCs w:val="24"/>
          <w:lang w:val="sr-Cyrl-RS"/>
        </w:rPr>
        <w:t>змен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D635E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 пословања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2016.г. (одлука надзорног одбора бр. 1771-7/2016 од 03.06.2016.) дата је сагласност СКУПШТИНЕ ОПШТИНЕ ЧАЈЕТИНА  14.06.2016. године- Решење број 02-74/2016-01 .</w:t>
      </w:r>
    </w:p>
    <w:p w:rsidR="00610E76" w:rsidRDefault="00610E76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другу измену програма пословања за 2016.г. (одлука надзорног одбора бр.</w:t>
      </w:r>
      <w:r w:rsidR="00C51C2F">
        <w:rPr>
          <w:rFonts w:ascii="Times New Roman" w:hAnsi="Times New Roman" w:cs="Times New Roman"/>
          <w:sz w:val="24"/>
          <w:szCs w:val="24"/>
          <w:lang w:val="sr-Cyrl-RS"/>
        </w:rPr>
        <w:t xml:space="preserve"> 4105-2/16 од 10.11.2016.г.) дата је сагласност СКУПШТИНЕ ОПШТИНЕ ЧАЈЕТИНА  01.12.2016. године </w:t>
      </w:r>
      <w:r w:rsidR="008D614E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51C2F">
        <w:rPr>
          <w:rFonts w:ascii="Times New Roman" w:hAnsi="Times New Roman" w:cs="Times New Roman"/>
          <w:sz w:val="24"/>
          <w:szCs w:val="24"/>
          <w:lang w:val="sr-Cyrl-RS"/>
        </w:rPr>
        <w:t xml:space="preserve"> Решење</w:t>
      </w:r>
      <w:r w:rsidR="008D614E">
        <w:rPr>
          <w:rFonts w:ascii="Times New Roman" w:hAnsi="Times New Roman" w:cs="Times New Roman"/>
          <w:sz w:val="24"/>
          <w:szCs w:val="24"/>
          <w:lang w:val="sr-Cyrl-RS"/>
        </w:rPr>
        <w:t xml:space="preserve"> број 02-124/2016-01 .</w:t>
      </w:r>
    </w:p>
    <w:p w:rsidR="00610E76" w:rsidRPr="005D635E" w:rsidRDefault="00610E76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01.01.2016. до 3</w:t>
      </w:r>
      <w:r w:rsidR="00522430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522430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.2016. године  ово предузеће је обављало своју основну делатност( сакупљање, пречишћавање и дистрибуција воде) у приближно планираним оквирима. </w:t>
      </w:r>
      <w:r w:rsidR="001036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Остварење ових прихода </w:t>
      </w:r>
      <w:r w:rsidR="009426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је просечно </w:t>
      </w:r>
      <w:r w:rsidR="00EF53C7" w:rsidRPr="009D24C6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9426CC" w:rsidRPr="009D24C6">
        <w:rPr>
          <w:rFonts w:ascii="Times New Roman" w:hAnsi="Times New Roman" w:cs="Times New Roman"/>
          <w:iCs/>
          <w:sz w:val="24"/>
          <w:szCs w:val="24"/>
          <w:lang w:val="sr-Cyrl-RS"/>
        </w:rPr>
        <w:t>0%</w:t>
      </w:r>
      <w:r w:rsidR="009426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 .</w:t>
      </w:r>
    </w:p>
    <w:p w:rsidR="009A4E25" w:rsidRPr="001066C3" w:rsidRDefault="001066C3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>остварени су у складу са могућностима и условима пословања у 2016. години. Значајно већи од планираних су приходи по основу државних давања и условљених донација, јер је у 2016. години примљена донација од Центра за међународну сарадњу и развој као донатора у име Републике Словеније у износу од 22.170.636,00 динара (180.000 евра) у циљу помоћи у финансирању пројектовања и изградње постројења за отпадне воде која је евидентирана у приходе по основу условљених донација.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217.845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124.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271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лате комуналних услуга , приходи по основу државних давања и условљених донација.</w:t>
      </w:r>
    </w:p>
    <w:p w:rsidR="00C16FB8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203.143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82.134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16.941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48.331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21.151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18.211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14.684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 трошкови дугорочних резервисања 1.691 хиљада динара.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14.702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Такође, у овом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и добитак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3.955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1.510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3.800 хиљада динара, расходе из ранијег периода од 117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усклађивања вредности имовине у износу од 5.391 хиљада динара и расходе од усклађивања вредности имовине у износу од 11.088 хиљада динара  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01.01.2016.-3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.2016.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15.133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160DD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75026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 је узет у износу плаћених аконтација у 2016.години 2.509 хиљада динара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/тачан износ ће бити утврђен након састављања пореског биланса и пореске пријаве/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па је нето добитак исказан у износу од 12.624 хиљаде динара.</w:t>
      </w:r>
    </w:p>
    <w:p w:rsidR="005C343B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C343B" w:rsidRPr="00014DE2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16FB8" w:rsidRPr="00C16FB8" w:rsidRDefault="00C16FB8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БИЛАНС СТАЊА</w:t>
      </w:r>
    </w:p>
    <w:p w:rsidR="009A4E25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четвртог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износе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428.248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318.824</w:t>
      </w:r>
      <w:r w:rsidR="00A92D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да динара  и представља  вредност ове имовине након увећања по основу набавке опреме  у овом периоду и обрачуна амортизације за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дванаест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месец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ове пословне године.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109.424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A92D68" w:rsidRDefault="006868F4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капитал износи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320.915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18.969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краткорочне обавезе </w:t>
      </w:r>
      <w:r w:rsidR="005C343B">
        <w:rPr>
          <w:rFonts w:ascii="Times New Roman" w:hAnsi="Times New Roman" w:cs="Times New Roman"/>
          <w:iCs/>
          <w:sz w:val="24"/>
          <w:szCs w:val="24"/>
          <w:lang w:val="sr-Cyrl-RS"/>
        </w:rPr>
        <w:t>77.955 хиљада динара .</w:t>
      </w:r>
    </w:p>
    <w:p w:rsidR="00A92D68" w:rsidRPr="00CE280D" w:rsidRDefault="00A92D68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веће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825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.2016.г. је 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3.749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одлив у износу од 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12.056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(15.806)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.2016.г. износи </w:t>
      </w:r>
      <w:r w:rsidR="001B7B3F">
        <w:rPr>
          <w:rFonts w:ascii="Times New Roman" w:hAnsi="Times New Roman" w:cs="Times New Roman"/>
          <w:iCs/>
          <w:sz w:val="24"/>
          <w:szCs w:val="24"/>
          <w:lang w:val="sr-Cyrl-RS"/>
        </w:rPr>
        <w:t>3.749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 01.01.-3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овај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остварене 87,70% у односу на планиране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>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рошков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привремене и повремене послове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74,30% у односу на планиране. И остали трошкови за запослене су у планираним оквирима , једино трошкови  за службена путовања су незнатно </w:t>
      </w:r>
      <w:r w:rsidR="009D24C6">
        <w:rPr>
          <w:rFonts w:ascii="Times New Roman" w:hAnsi="Times New Roman" w:cs="Times New Roman"/>
          <w:sz w:val="24"/>
          <w:szCs w:val="24"/>
          <w:lang w:val="sr-Cyrl-RS"/>
        </w:rPr>
        <w:t>већи 0,11%,  остали лични расходи за 5%.</w:t>
      </w:r>
    </w:p>
    <w:p w:rsidR="00EA2F44" w:rsidRDefault="00EA2F4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овом </w:t>
      </w:r>
      <w:r w:rsidR="00836A8E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 запослених на неодређено време смањен је за 4 (са 86 на 82) по основу рационализације броја запослених.</w:t>
      </w:r>
    </w:p>
    <w:p w:rsidR="00FE5623" w:rsidRDefault="004C168B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запослених на одређено време  за </w:t>
      </w:r>
      <w:r w:rsidR="00AA2383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су истекли уговори о раду, а примљена су  3 нова радника због потребе посла. Такође, због потребе посла ангажована су и 3 радника по уговору о при</w:t>
      </w:r>
      <w:r w:rsidR="00836A8E">
        <w:rPr>
          <w:rFonts w:ascii="Times New Roman" w:hAnsi="Times New Roman" w:cs="Times New Roman"/>
          <w:sz w:val="24"/>
          <w:szCs w:val="24"/>
          <w:lang w:val="sr-Cyrl-RS"/>
        </w:rPr>
        <w:t xml:space="preserve">временим и повременим пословима у трајању од 2 месеца, </w:t>
      </w:r>
      <w:r w:rsidR="00FE5623">
        <w:rPr>
          <w:rFonts w:ascii="Times New Roman" w:hAnsi="Times New Roman" w:cs="Times New Roman"/>
          <w:sz w:val="24"/>
          <w:szCs w:val="24"/>
          <w:lang w:val="sr-Cyrl-RS"/>
        </w:rPr>
        <w:t xml:space="preserve"> а од месеца маја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  примљена су 3 радника на одређено време због потребе  посла.</w:t>
      </w:r>
      <w:r w:rsidR="004C0D21">
        <w:rPr>
          <w:rFonts w:ascii="Times New Roman" w:hAnsi="Times New Roman" w:cs="Times New Roman"/>
          <w:sz w:val="24"/>
          <w:szCs w:val="24"/>
          <w:lang w:val="sr-Cyrl-RS"/>
        </w:rPr>
        <w:t xml:space="preserve"> Од месеца августа једном раднику је истекао уговор о раду на одређено време, а 1 радник је због потребе посла ангажован по уговору о прив</w:t>
      </w:r>
      <w:r w:rsidR="005E771D">
        <w:rPr>
          <w:rFonts w:ascii="Times New Roman" w:hAnsi="Times New Roman" w:cs="Times New Roman"/>
          <w:sz w:val="24"/>
          <w:szCs w:val="24"/>
          <w:lang w:val="sr-Cyrl-RS"/>
        </w:rPr>
        <w:t>ременим и повременим пословима.</w:t>
      </w:r>
    </w:p>
    <w:p w:rsidR="00EA2F44" w:rsidRPr="002F7FA5" w:rsidRDefault="00EA2F4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31.12.2016. године  укупан број радника је у складу са планираним: 82</w:t>
      </w:r>
      <w:r w:rsidR="00381955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време, 9 на одређено време и 1 радник је ангажован по основу уговора о привременим и повременим пословима.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4C168B" w:rsidRP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>нису мењане, осим допуне ценовника за нову услуге одржавања мреже до водомера  за хидрантску мрежу.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219AD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2016. години из буџета општине Чајетина примљена су наменска средства за финансирање изградње постројења за пречишћавање отпадних вода у износу од17.629.630 динара што, је евидентирано  као повећање државног капитала, а у складу са закљученим уговором.</w:t>
      </w:r>
    </w:p>
    <w:p w:rsidR="005E771D" w:rsidRPr="004C168B" w:rsidRDefault="005E771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E771D">
        <w:rPr>
          <w:rFonts w:ascii="Times New Roman" w:hAnsi="Times New Roman" w:cs="Times New Roman"/>
          <w:sz w:val="24"/>
          <w:szCs w:val="24"/>
          <w:lang w:val="sr-Cyrl-RS"/>
        </w:rPr>
        <w:t>, рекламе и пропаганде и средства за хуманитарну помоћ.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већи од планираних</w:t>
      </w:r>
      <w:r w:rsidR="00381955">
        <w:rPr>
          <w:rFonts w:ascii="Times New Roman" w:hAnsi="Times New Roman" w:cs="Times New Roman"/>
          <w:sz w:val="24"/>
          <w:szCs w:val="24"/>
          <w:lang w:val="sr-Cyrl-RS"/>
        </w:rPr>
        <w:t xml:space="preserve"> за 3,53%.</w:t>
      </w:r>
    </w:p>
    <w:p w:rsidR="00F219AD" w:rsidRPr="004C168B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>рошкови за рекламу и пропаганду  реализовани су у овом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оквиру планираног износа као и трошкови за хуманитарну помоћ.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014DE2" w:rsidRPr="0062282D" w:rsidRDefault="00F219AD" w:rsidP="00A52A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За опрему чија набавка није извршена у 2016.г. а потребна је за рад и пословање предузећа , планирана је набавка у оквиру програма пословања за 2017. </w:t>
      </w:r>
      <w:r w:rsidR="00416688">
        <w:rPr>
          <w:rFonts w:ascii="Times New Roman" w:hAnsi="Times New Roman" w:cs="Times New Roman"/>
          <w:sz w:val="24"/>
          <w:szCs w:val="24"/>
          <w:lang w:val="sr-Cyrl-RS"/>
        </w:rPr>
        <w:t>г</w:t>
      </w:r>
      <w:bookmarkStart w:id="0" w:name="_GoBack"/>
      <w:bookmarkEnd w:id="0"/>
      <w:r w:rsidR="00A52A1D">
        <w:rPr>
          <w:rFonts w:ascii="Times New Roman" w:hAnsi="Times New Roman" w:cs="Times New Roman"/>
          <w:sz w:val="24"/>
          <w:szCs w:val="24"/>
          <w:lang w:val="sr-Cyrl-RS"/>
        </w:rPr>
        <w:t>одину.</w:t>
      </w:r>
    </w:p>
    <w:p w:rsidR="004D5DB2" w:rsidRPr="004D5DB2" w:rsidRDefault="004D5DB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Pr="002F7FA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детаљне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наредним пословним годинама мора усмерити у правцу унапређења и побољшања у сегментима за које утврди да је то потребно.</w:t>
      </w: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C33C7">
        <w:rPr>
          <w:rFonts w:ascii="Times New Roman" w:hAnsi="Times New Roman" w:cs="Times New Roman"/>
          <w:sz w:val="24"/>
          <w:szCs w:val="24"/>
        </w:rPr>
        <w:t>3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E76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BA617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5B" w:rsidRDefault="00C40F5B" w:rsidP="00F4195D">
      <w:pPr>
        <w:spacing w:after="0" w:line="240" w:lineRule="auto"/>
      </w:pPr>
      <w:r>
        <w:separator/>
      </w:r>
    </w:p>
  </w:endnote>
  <w:endnote w:type="continuationSeparator" w:id="0">
    <w:p w:rsidR="00C40F5B" w:rsidRDefault="00C40F5B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688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5B" w:rsidRDefault="00C40F5B" w:rsidP="00F4195D">
      <w:pPr>
        <w:spacing w:after="0" w:line="240" w:lineRule="auto"/>
      </w:pPr>
      <w:r>
        <w:separator/>
      </w:r>
    </w:p>
  </w:footnote>
  <w:footnote w:type="continuationSeparator" w:id="0">
    <w:p w:rsidR="00C40F5B" w:rsidRDefault="00C40F5B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4DE2"/>
    <w:rsid w:val="000312A6"/>
    <w:rsid w:val="0005131A"/>
    <w:rsid w:val="000B2857"/>
    <w:rsid w:val="000D0FEA"/>
    <w:rsid w:val="000F7BD8"/>
    <w:rsid w:val="001036C7"/>
    <w:rsid w:val="001066C3"/>
    <w:rsid w:val="00111985"/>
    <w:rsid w:val="00136478"/>
    <w:rsid w:val="00160DD7"/>
    <w:rsid w:val="00170EC6"/>
    <w:rsid w:val="001A63B0"/>
    <w:rsid w:val="001B7B3F"/>
    <w:rsid w:val="001C1635"/>
    <w:rsid w:val="001D3591"/>
    <w:rsid w:val="001F3CDA"/>
    <w:rsid w:val="002136AC"/>
    <w:rsid w:val="00257CA6"/>
    <w:rsid w:val="0029494D"/>
    <w:rsid w:val="002A2DEC"/>
    <w:rsid w:val="002A55CB"/>
    <w:rsid w:val="002F2A7F"/>
    <w:rsid w:val="002F7FA5"/>
    <w:rsid w:val="00323EDB"/>
    <w:rsid w:val="00332795"/>
    <w:rsid w:val="0034694D"/>
    <w:rsid w:val="0037516B"/>
    <w:rsid w:val="00381955"/>
    <w:rsid w:val="003A2E7D"/>
    <w:rsid w:val="00416688"/>
    <w:rsid w:val="00420EB8"/>
    <w:rsid w:val="004444CC"/>
    <w:rsid w:val="004870AF"/>
    <w:rsid w:val="00491F93"/>
    <w:rsid w:val="004C0D21"/>
    <w:rsid w:val="004C168B"/>
    <w:rsid w:val="004D5DB2"/>
    <w:rsid w:val="00522430"/>
    <w:rsid w:val="00571B8B"/>
    <w:rsid w:val="005B1FB3"/>
    <w:rsid w:val="005C343B"/>
    <w:rsid w:val="005D39FE"/>
    <w:rsid w:val="005D635E"/>
    <w:rsid w:val="005E562F"/>
    <w:rsid w:val="005E771D"/>
    <w:rsid w:val="00610E76"/>
    <w:rsid w:val="0062282D"/>
    <w:rsid w:val="00625351"/>
    <w:rsid w:val="00626275"/>
    <w:rsid w:val="00654612"/>
    <w:rsid w:val="0066227A"/>
    <w:rsid w:val="006868F4"/>
    <w:rsid w:val="006878C1"/>
    <w:rsid w:val="006A1A60"/>
    <w:rsid w:val="006A1DCF"/>
    <w:rsid w:val="006C33C7"/>
    <w:rsid w:val="006D3A01"/>
    <w:rsid w:val="006D5C5D"/>
    <w:rsid w:val="006E7C62"/>
    <w:rsid w:val="0074558D"/>
    <w:rsid w:val="0075026A"/>
    <w:rsid w:val="00766A62"/>
    <w:rsid w:val="007B5C7D"/>
    <w:rsid w:val="007E0D26"/>
    <w:rsid w:val="007F5C0E"/>
    <w:rsid w:val="00804055"/>
    <w:rsid w:val="00835B19"/>
    <w:rsid w:val="00836A8E"/>
    <w:rsid w:val="00855DA4"/>
    <w:rsid w:val="008C6581"/>
    <w:rsid w:val="008D1399"/>
    <w:rsid w:val="008D4EFF"/>
    <w:rsid w:val="008D614E"/>
    <w:rsid w:val="008E481C"/>
    <w:rsid w:val="0090378E"/>
    <w:rsid w:val="009426CC"/>
    <w:rsid w:val="00952BA5"/>
    <w:rsid w:val="00955F77"/>
    <w:rsid w:val="00962A5A"/>
    <w:rsid w:val="009853FD"/>
    <w:rsid w:val="009A2352"/>
    <w:rsid w:val="009A4E25"/>
    <w:rsid w:val="009B22ED"/>
    <w:rsid w:val="009D24C6"/>
    <w:rsid w:val="00A270E7"/>
    <w:rsid w:val="00A3425F"/>
    <w:rsid w:val="00A34D76"/>
    <w:rsid w:val="00A52A1D"/>
    <w:rsid w:val="00A77995"/>
    <w:rsid w:val="00A92D68"/>
    <w:rsid w:val="00AA2383"/>
    <w:rsid w:val="00AB3BA8"/>
    <w:rsid w:val="00AB6875"/>
    <w:rsid w:val="00B10518"/>
    <w:rsid w:val="00B418C9"/>
    <w:rsid w:val="00B44B77"/>
    <w:rsid w:val="00B53AED"/>
    <w:rsid w:val="00BA0772"/>
    <w:rsid w:val="00BA617A"/>
    <w:rsid w:val="00BD77D1"/>
    <w:rsid w:val="00BF085C"/>
    <w:rsid w:val="00C16FB8"/>
    <w:rsid w:val="00C40F5B"/>
    <w:rsid w:val="00C46EE8"/>
    <w:rsid w:val="00C51C2F"/>
    <w:rsid w:val="00CA7E7B"/>
    <w:rsid w:val="00CB3ACF"/>
    <w:rsid w:val="00CC0ADC"/>
    <w:rsid w:val="00CC5EB3"/>
    <w:rsid w:val="00CE280D"/>
    <w:rsid w:val="00D27537"/>
    <w:rsid w:val="00D52BFA"/>
    <w:rsid w:val="00D55834"/>
    <w:rsid w:val="00D87F06"/>
    <w:rsid w:val="00D91A2E"/>
    <w:rsid w:val="00DA5C39"/>
    <w:rsid w:val="00DD473D"/>
    <w:rsid w:val="00DE0916"/>
    <w:rsid w:val="00E25524"/>
    <w:rsid w:val="00E65055"/>
    <w:rsid w:val="00E9153B"/>
    <w:rsid w:val="00E93BD5"/>
    <w:rsid w:val="00EA2F44"/>
    <w:rsid w:val="00EB2DBB"/>
    <w:rsid w:val="00EC1858"/>
    <w:rsid w:val="00EE1525"/>
    <w:rsid w:val="00EE49BB"/>
    <w:rsid w:val="00EF53C7"/>
    <w:rsid w:val="00EF674F"/>
    <w:rsid w:val="00F13910"/>
    <w:rsid w:val="00F15D57"/>
    <w:rsid w:val="00F2160F"/>
    <w:rsid w:val="00F219AD"/>
    <w:rsid w:val="00F36E97"/>
    <w:rsid w:val="00F4195D"/>
    <w:rsid w:val="00F4580E"/>
    <w:rsid w:val="00F47D8A"/>
    <w:rsid w:val="00FE145D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15</cp:revision>
  <cp:lastPrinted>2016-04-27T07:32:00Z</cp:lastPrinted>
  <dcterms:created xsi:type="dcterms:W3CDTF">2017-01-19T08:58:00Z</dcterms:created>
  <dcterms:modified xsi:type="dcterms:W3CDTF">2017-01-30T06:45:00Z</dcterms:modified>
</cp:coreProperties>
</file>